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41" w:rsidRDefault="003534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684841" w:rsidRDefault="004911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ТЕПЛОВСКОГО</w:t>
      </w:r>
      <w:r w:rsidR="004434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53415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4434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53415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684841" w:rsidRDefault="003534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НОВОБУРАССКОГО</w:t>
      </w:r>
      <w:r w:rsidR="004434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</w:t>
      </w:r>
      <w:r w:rsidR="004434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ГОРАЙОНА</w:t>
      </w:r>
    </w:p>
    <w:p w:rsidR="00684841" w:rsidRDefault="003534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САРАТОВСКОЙ</w:t>
      </w:r>
      <w:r w:rsidR="004434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</w:p>
    <w:p w:rsidR="00684841" w:rsidRDefault="006848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84841" w:rsidRDefault="003534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РЕШЕНИЕ</w:t>
      </w:r>
    </w:p>
    <w:p w:rsidR="00684841" w:rsidRPr="0044342E" w:rsidRDefault="00353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49117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26 января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202</w:t>
      </w:r>
      <w:r w:rsidR="00491173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№ </w:t>
      </w:r>
      <w:r w:rsidR="00491173">
        <w:rPr>
          <w:rFonts w:ascii="Times New Roman" w:eastAsia="Times New Roman" w:hAnsi="Times New Roman" w:cs="Times New Roman"/>
          <w:color w:val="auto"/>
          <w:sz w:val="28"/>
          <w:szCs w:val="28"/>
        </w:rPr>
        <w:t>121</w:t>
      </w:r>
    </w:p>
    <w:p w:rsidR="00684841" w:rsidRPr="0044342E" w:rsidRDefault="006848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84841" w:rsidRDefault="003534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О внесении изменений и дополнений в Положение о порядке выявления бесхозяйного имущества и оформления его в муниципальную собственность</w:t>
      </w:r>
      <w:r w:rsidR="0044342E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 w:rsidR="00491173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муниципального образования Новобурасского муниципального района Саратовской области, утвержденное решением Совета </w:t>
      </w:r>
      <w:r w:rsidR="00491173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муниципального образования </w:t>
      </w:r>
      <w:r w:rsidR="00491173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от 11.12.2025 года №106</w:t>
      </w:r>
    </w:p>
    <w:p w:rsidR="00684841" w:rsidRDefault="0068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84841" w:rsidRDefault="00353415" w:rsidP="0044342E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соответствии со статьей 225 Гражданского кодекса Российско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>й Федерации</w:t>
      </w:r>
      <w:r>
        <w:rPr>
          <w:rFonts w:ascii="Times New Roman" w:hAnsi="Times New Roman" w:cs="Times New Roman"/>
          <w:sz w:val="28"/>
          <w:szCs w:val="28"/>
          <w:highlight w:val="white"/>
        </w:rPr>
        <w:t>, руководствуясь</w:t>
      </w:r>
      <w:r w:rsidR="0044342E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>Уставом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491173">
        <w:rPr>
          <w:rFonts w:ascii="Times New Roman" w:hAnsi="Times New Roman" w:cs="Times New Roman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сельского поселения</w:t>
      </w:r>
      <w:r w:rsidR="0044342E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Новобурасского муниципального района Саратовской области, Совет </w:t>
      </w:r>
      <w:r w:rsidR="00491173">
        <w:rPr>
          <w:rFonts w:ascii="Times New Roman" w:hAnsi="Times New Roman" w:cs="Times New Roman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>униципального образования</w:t>
      </w:r>
    </w:p>
    <w:p w:rsidR="00684841" w:rsidRDefault="006848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684841" w:rsidRDefault="003534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684841" w:rsidRDefault="0068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84841" w:rsidRDefault="00353415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Внести в Положение о порядке выявления бесхозяйного имущества и оформления его в муниципальную собственность</w:t>
      </w:r>
      <w:r w:rsidR="0044342E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491173">
        <w:rPr>
          <w:rFonts w:ascii="Times New Roman" w:hAnsi="Times New Roman" w:cs="Times New Roman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Новобурасского муниципального района Саратовской области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утвержденное решением Совета </w:t>
      </w:r>
      <w:r w:rsidR="00491173">
        <w:rPr>
          <w:rFonts w:ascii="Times New Roman" w:hAnsi="Times New Roman" w:cs="Times New Roman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</w:t>
      </w:r>
      <w:r w:rsidR="00491173">
        <w:rPr>
          <w:rFonts w:ascii="Times New Roman" w:hAnsi="Times New Roman" w:cs="Times New Roman"/>
          <w:sz w:val="28"/>
          <w:szCs w:val="28"/>
          <w:highlight w:val="white"/>
        </w:rPr>
        <w:t>ания от 11 декабря  2025 года № 106</w:t>
      </w:r>
      <w:r>
        <w:rPr>
          <w:rFonts w:ascii="Times New Roman" w:hAnsi="Times New Roman" w:cs="Times New Roman"/>
          <w:sz w:val="28"/>
          <w:szCs w:val="28"/>
          <w:highlight w:val="white"/>
        </w:rPr>
        <w:t>, следующие изменения и дополнения:</w:t>
      </w:r>
    </w:p>
    <w:p w:rsidR="00684841" w:rsidRDefault="00684841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84841" w:rsidRDefault="00353415">
      <w:pPr>
        <w:numPr>
          <w:ilvl w:val="1"/>
          <w:numId w:val="2"/>
        </w:num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пункте 3.2. раздела 3 слова «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31 декабря 2015 года № 1532 «Об утверждении Правил предоставления документов, направляемых или предоставляемых в соответствии с частями 1, 3 - 13, 15, 15(1), 15.2 статьи 32 Федерального закона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</w:t>
      </w:r>
      <w:r w:rsidR="00443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</w:t>
      </w:r>
      <w:r w:rsidRPr="0044342E">
        <w:rPr>
          <w:rFonts w:ascii="Times New Roman" w:hAnsi="Times New Roman" w:cs="Times New Roman"/>
          <w:color w:val="auto"/>
          <w:sz w:val="28"/>
          <w:szCs w:val="28"/>
        </w:rPr>
        <w:t>недвижимости»</w:t>
      </w:r>
      <w:r w:rsidR="0044342E"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4342E">
        <w:rPr>
          <w:rFonts w:ascii="Times New Roman" w:hAnsi="Times New Roman" w:cs="Times New Roman"/>
          <w:color w:val="auto"/>
          <w:sz w:val="28"/>
          <w:szCs w:val="28"/>
        </w:rPr>
        <w:t>заменить на «Постановлением Правительства Российской Федерации от 31 декабря 2015 года № 1532 «Об утверждении Правил предоставления документов, направляемых или предоставляемых в соответствии с частями</w:t>
      </w:r>
      <w:proofErr w:type="gramEnd"/>
      <w:r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 1, 3 - 10, 12 - 13.3, 15 - 15.4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</w:t>
      </w:r>
      <w:r w:rsidR="0044342E"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4342E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прав, ведение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Единого государственного реестра недвижимости и предоставление сведений, содержащихся в Едином государственном реестре недвижимости»;</w:t>
      </w:r>
    </w:p>
    <w:p w:rsidR="00684841" w:rsidRPr="0044342E" w:rsidRDefault="00353415">
      <w:pPr>
        <w:numPr>
          <w:ilvl w:val="1"/>
          <w:numId w:val="2"/>
        </w:num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44342E">
        <w:rPr>
          <w:rFonts w:ascii="Times New Roman" w:hAnsi="Times New Roman" w:cs="Times New Roman"/>
          <w:color w:val="auto"/>
          <w:sz w:val="28"/>
          <w:szCs w:val="28"/>
        </w:rPr>
        <w:t>Пункт 4.2. раздела 4 изложить в новой редакции:</w:t>
      </w:r>
    </w:p>
    <w:p w:rsidR="00684841" w:rsidRPr="0044342E" w:rsidRDefault="00353415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44342E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44342E"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4.2. </w:t>
      </w:r>
      <w:r w:rsidRPr="0044342E">
        <w:rPr>
          <w:rFonts w:ascii="Times New Roman" w:eastAsia="SimSun" w:hAnsi="Times New Roman" w:cs="Times New Roman"/>
          <w:color w:val="auto"/>
          <w:sz w:val="30"/>
          <w:szCs w:val="30"/>
          <w:shd w:val="clear" w:color="auto" w:fill="FFFFFF"/>
        </w:rPr>
        <w:t>Если иной срок не предусмотрен статьей 225 Гражданского кодекса Российской Федерации, п</w:t>
      </w:r>
      <w:r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о истечении одного года со дня постановки бесхозяйного недвижимого имущества на </w:t>
      </w:r>
      <w:proofErr w:type="gramStart"/>
      <w:r w:rsidRPr="0044342E">
        <w:rPr>
          <w:rFonts w:ascii="Times New Roman" w:hAnsi="Times New Roman" w:cs="Times New Roman"/>
          <w:color w:val="auto"/>
          <w:sz w:val="28"/>
          <w:szCs w:val="28"/>
        </w:rPr>
        <w:t>учет</w:t>
      </w:r>
      <w:proofErr w:type="gramEnd"/>
      <w:r w:rsidRPr="0044342E">
        <w:rPr>
          <w:rFonts w:ascii="Times New Roman" w:hAnsi="Times New Roman" w:cs="Times New Roman"/>
          <w:color w:val="auto"/>
          <w:sz w:val="28"/>
          <w:szCs w:val="28"/>
        </w:rPr>
        <w:t xml:space="preserve"> в органе регистрации прав уполномоченный орган обращается в суд с требованием о признании права муниципальной собственности на это имущество в порядке, предусмотренном действующим законодательством Российской Федерации.»;</w:t>
      </w:r>
    </w:p>
    <w:p w:rsidR="00684841" w:rsidRPr="0044342E" w:rsidRDefault="00353415">
      <w:pPr>
        <w:numPr>
          <w:ilvl w:val="1"/>
          <w:numId w:val="2"/>
        </w:num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44342E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Дополнить раздел 4 пунктом 4.2.1. в следующей редакции:</w:t>
      </w:r>
    </w:p>
    <w:p w:rsidR="00684841" w:rsidRPr="0044342E" w:rsidRDefault="00353415">
      <w:pPr>
        <w:pStyle w:val="a5"/>
        <w:shd w:val="clear" w:color="auto" w:fill="FFFFFF"/>
        <w:spacing w:beforeAutospacing="0" w:afterAutospacing="0"/>
        <w:ind w:firstLineChars="235" w:firstLine="658"/>
        <w:jc w:val="both"/>
        <w:rPr>
          <w:sz w:val="28"/>
          <w:szCs w:val="28"/>
          <w:lang w:val="ru-RU"/>
        </w:rPr>
      </w:pPr>
      <w:proofErr w:type="gramStart"/>
      <w:r w:rsidRPr="0044342E">
        <w:rPr>
          <w:sz w:val="28"/>
          <w:szCs w:val="28"/>
          <w:highlight w:val="white"/>
          <w:lang w:val="ru-RU"/>
        </w:rPr>
        <w:t>«</w:t>
      </w:r>
      <w:r w:rsidRPr="0044342E">
        <w:rPr>
          <w:sz w:val="28"/>
          <w:szCs w:val="28"/>
          <w:lang w:val="ru-RU"/>
        </w:rPr>
        <w:t>4.2.1.П</w:t>
      </w:r>
      <w:r w:rsidRPr="0044342E">
        <w:rPr>
          <w:sz w:val="28"/>
          <w:szCs w:val="28"/>
          <w:shd w:val="clear" w:color="auto" w:fill="FFFFFF"/>
          <w:lang w:val="ru-RU"/>
        </w:rPr>
        <w:t>о истечении трех месяцев со дня постановки бесхозяйной недвижимой вещи на учет уполномоченный орган может обратиться в суд с требованием о признании права собственности на эту вещь в случае, если она является объектом (в том числе линейным), необходимым для обеспечения тепловой и электрической энергией, водой, газом, для водоотведения, либо гидротехническим сооружением, либо объектом гражданской обороны.</w:t>
      </w:r>
      <w:proofErr w:type="gramEnd"/>
    </w:p>
    <w:p w:rsidR="00684841" w:rsidRPr="0044342E" w:rsidRDefault="00353415">
      <w:pPr>
        <w:ind w:firstLineChars="235" w:firstLine="65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342E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По истечении трех месяцев со дня постановки указанных в пункте 4.2.1. настоящего</w:t>
      </w:r>
      <w:r w:rsidR="0044342E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44342E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решения бесхозяйных объектов на учет лица, обязанные в соответствии с законом осуществлять эксплуатацию таких объектов, также могут обратиться в суд с требованием о признании права собственности на такие объекты</w:t>
      </w:r>
      <w:proofErr w:type="gramStart"/>
      <w:r w:rsidRPr="0044342E">
        <w:rPr>
          <w:rFonts w:ascii="Times New Roman" w:eastAsia="SimSun" w:hAnsi="Times New Roman" w:cs="Times New Roman"/>
          <w:color w:val="auto"/>
          <w:sz w:val="28"/>
          <w:szCs w:val="28"/>
          <w:lang w:eastAsia="zh-CN"/>
        </w:rPr>
        <w:t>.».</w:t>
      </w:r>
      <w:proofErr w:type="gramEnd"/>
    </w:p>
    <w:p w:rsidR="00684841" w:rsidRDefault="0068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84841" w:rsidRDefault="00353415">
      <w:pPr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684841" w:rsidRDefault="0068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84841" w:rsidRDefault="00353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r w:rsidR="00491173"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Тепловского</w:t>
      </w:r>
    </w:p>
    <w:p w:rsidR="00684841" w:rsidRDefault="0035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2752A">
        <w:rPr>
          <w:rFonts w:ascii="Times New Roman" w:eastAsia="Times New Roman" w:hAnsi="Times New Roman" w:cs="Times New Roman"/>
          <w:b/>
          <w:bCs/>
          <w:sz w:val="28"/>
          <w:szCs w:val="28"/>
        </w:rPr>
        <w:t>С.А.Протасов</w:t>
      </w:r>
    </w:p>
    <w:sectPr w:rsidR="00684841" w:rsidSect="00684841"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790" w:rsidRDefault="00C03790">
      <w:pPr>
        <w:spacing w:line="240" w:lineRule="auto"/>
      </w:pPr>
      <w:r>
        <w:separator/>
      </w:r>
    </w:p>
  </w:endnote>
  <w:endnote w:type="continuationSeparator" w:id="0">
    <w:p w:rsidR="00C03790" w:rsidRDefault="00C03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790" w:rsidRDefault="00C03790">
      <w:pPr>
        <w:spacing w:after="0"/>
      </w:pPr>
      <w:r>
        <w:separator/>
      </w:r>
    </w:p>
  </w:footnote>
  <w:footnote w:type="continuationSeparator" w:id="0">
    <w:p w:rsidR="00C03790" w:rsidRDefault="00C0379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3B908327"/>
    <w:multiLevelType w:val="multilevel"/>
    <w:tmpl w:val="3B908327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684841"/>
    <w:rsid w:val="002E1A2B"/>
    <w:rsid w:val="0032642C"/>
    <w:rsid w:val="00353415"/>
    <w:rsid w:val="0044342E"/>
    <w:rsid w:val="00491173"/>
    <w:rsid w:val="00684841"/>
    <w:rsid w:val="00C03790"/>
    <w:rsid w:val="00CD7087"/>
    <w:rsid w:val="00E2752A"/>
    <w:rsid w:val="00E864A4"/>
    <w:rsid w:val="00F22526"/>
    <w:rsid w:val="01E94791"/>
    <w:rsid w:val="0603173B"/>
    <w:rsid w:val="11E43C83"/>
    <w:rsid w:val="18EE229D"/>
    <w:rsid w:val="1BDB2DA3"/>
    <w:rsid w:val="243D16AD"/>
    <w:rsid w:val="403D2C42"/>
    <w:rsid w:val="47145E9C"/>
    <w:rsid w:val="59CA34CD"/>
    <w:rsid w:val="67AF714C"/>
    <w:rsid w:val="7A272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Normal Table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41"/>
    <w:pPr>
      <w:spacing w:after="160" w:line="264" w:lineRule="auto"/>
    </w:pPr>
    <w:rPr>
      <w:rFonts w:ascii="Calibri" w:eastAsiaTheme="minorEastAsia" w:hAnsi="Calibri" w:cstheme="minorBidi"/>
      <w:color w:val="000000"/>
      <w:sz w:val="22"/>
    </w:rPr>
  </w:style>
  <w:style w:type="paragraph" w:styleId="1">
    <w:name w:val="heading 1"/>
    <w:next w:val="a"/>
    <w:uiPriority w:val="9"/>
    <w:qFormat/>
    <w:rsid w:val="00684841"/>
    <w:pPr>
      <w:spacing w:before="120" w:after="120" w:line="264" w:lineRule="auto"/>
      <w:jc w:val="both"/>
      <w:outlineLvl w:val="0"/>
    </w:pPr>
    <w:rPr>
      <w:rFonts w:ascii="XO Thames" w:eastAsiaTheme="minorEastAsia" w:hAnsi="XO Thames" w:cstheme="minorBidi"/>
      <w:b/>
      <w:color w:val="000000"/>
      <w:sz w:val="32"/>
    </w:rPr>
  </w:style>
  <w:style w:type="paragraph" w:styleId="2">
    <w:name w:val="heading 2"/>
    <w:next w:val="a"/>
    <w:uiPriority w:val="9"/>
    <w:qFormat/>
    <w:rsid w:val="00684841"/>
    <w:pPr>
      <w:spacing w:before="120" w:after="120" w:line="264" w:lineRule="auto"/>
      <w:jc w:val="both"/>
      <w:outlineLvl w:val="1"/>
    </w:pPr>
    <w:rPr>
      <w:rFonts w:ascii="XO Thames" w:eastAsiaTheme="minorEastAsia" w:hAnsi="XO Thames" w:cstheme="minorBidi"/>
      <w:b/>
      <w:color w:val="000000"/>
      <w:sz w:val="28"/>
    </w:rPr>
  </w:style>
  <w:style w:type="paragraph" w:styleId="3">
    <w:name w:val="heading 3"/>
    <w:next w:val="a"/>
    <w:uiPriority w:val="9"/>
    <w:qFormat/>
    <w:rsid w:val="00684841"/>
    <w:pPr>
      <w:spacing w:before="120" w:after="120" w:line="264" w:lineRule="auto"/>
      <w:jc w:val="both"/>
      <w:outlineLvl w:val="2"/>
    </w:pPr>
    <w:rPr>
      <w:rFonts w:ascii="XO Thames" w:eastAsiaTheme="minorEastAsia" w:hAnsi="XO Thames" w:cstheme="minorBidi"/>
      <w:b/>
      <w:color w:val="000000"/>
      <w:sz w:val="26"/>
    </w:rPr>
  </w:style>
  <w:style w:type="paragraph" w:styleId="4">
    <w:name w:val="heading 4"/>
    <w:next w:val="a"/>
    <w:uiPriority w:val="9"/>
    <w:qFormat/>
    <w:rsid w:val="00684841"/>
    <w:pPr>
      <w:spacing w:before="120" w:after="120" w:line="264" w:lineRule="auto"/>
      <w:jc w:val="both"/>
      <w:outlineLvl w:val="3"/>
    </w:pPr>
    <w:rPr>
      <w:rFonts w:ascii="XO Thames" w:eastAsiaTheme="minorEastAsia" w:hAnsi="XO Thames" w:cstheme="minorBidi"/>
      <w:b/>
      <w:color w:val="000000"/>
      <w:sz w:val="24"/>
    </w:rPr>
  </w:style>
  <w:style w:type="paragraph" w:styleId="5">
    <w:name w:val="heading 5"/>
    <w:next w:val="a"/>
    <w:uiPriority w:val="9"/>
    <w:qFormat/>
    <w:rsid w:val="00684841"/>
    <w:pPr>
      <w:spacing w:before="120" w:after="120" w:line="264" w:lineRule="auto"/>
      <w:jc w:val="both"/>
      <w:outlineLvl w:val="4"/>
    </w:pPr>
    <w:rPr>
      <w:rFonts w:ascii="XO Thames" w:eastAsiaTheme="minorEastAsia" w:hAnsi="XO Thames" w:cstheme="minorBidi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684841"/>
    <w:rPr>
      <w:color w:val="0000FF"/>
      <w:sz w:val="22"/>
      <w:u w:val="single"/>
    </w:rPr>
  </w:style>
  <w:style w:type="paragraph" w:styleId="8">
    <w:name w:val="toc 8"/>
    <w:next w:val="a"/>
    <w:uiPriority w:val="39"/>
    <w:qFormat/>
    <w:rsid w:val="00684841"/>
    <w:pPr>
      <w:spacing w:after="160" w:line="264" w:lineRule="auto"/>
      <w:ind w:left="1400"/>
    </w:pPr>
    <w:rPr>
      <w:rFonts w:ascii="XO Thames" w:eastAsiaTheme="minorEastAsia" w:hAnsi="XO Thames" w:cstheme="minorBidi"/>
      <w:color w:val="000000"/>
      <w:sz w:val="28"/>
    </w:rPr>
  </w:style>
  <w:style w:type="paragraph" w:styleId="9">
    <w:name w:val="toc 9"/>
    <w:next w:val="a"/>
    <w:uiPriority w:val="39"/>
    <w:qFormat/>
    <w:rsid w:val="00684841"/>
    <w:pPr>
      <w:spacing w:after="160" w:line="264" w:lineRule="auto"/>
      <w:ind w:left="1600"/>
    </w:pPr>
    <w:rPr>
      <w:rFonts w:ascii="XO Thames" w:eastAsiaTheme="minorEastAsia" w:hAnsi="XO Thames" w:cstheme="minorBidi"/>
      <w:color w:val="000000"/>
      <w:sz w:val="28"/>
    </w:rPr>
  </w:style>
  <w:style w:type="paragraph" w:styleId="7">
    <w:name w:val="toc 7"/>
    <w:next w:val="a"/>
    <w:uiPriority w:val="39"/>
    <w:qFormat/>
    <w:rsid w:val="00684841"/>
    <w:pPr>
      <w:spacing w:after="160" w:line="264" w:lineRule="auto"/>
      <w:ind w:left="1200"/>
    </w:pPr>
    <w:rPr>
      <w:rFonts w:ascii="XO Thames" w:eastAsiaTheme="minorEastAsia" w:hAnsi="XO Thames" w:cstheme="minorBidi"/>
      <w:color w:val="000000"/>
      <w:sz w:val="28"/>
    </w:rPr>
  </w:style>
  <w:style w:type="paragraph" w:styleId="10">
    <w:name w:val="toc 1"/>
    <w:next w:val="a"/>
    <w:uiPriority w:val="39"/>
    <w:qFormat/>
    <w:rsid w:val="00684841"/>
    <w:pPr>
      <w:spacing w:after="160" w:line="264" w:lineRule="auto"/>
    </w:pPr>
    <w:rPr>
      <w:rFonts w:ascii="XO Thames" w:eastAsiaTheme="minorEastAsia" w:hAnsi="XO Thames" w:cstheme="minorBidi"/>
      <w:b/>
      <w:color w:val="000000"/>
      <w:sz w:val="28"/>
    </w:rPr>
  </w:style>
  <w:style w:type="paragraph" w:styleId="6">
    <w:name w:val="toc 6"/>
    <w:next w:val="a"/>
    <w:uiPriority w:val="39"/>
    <w:qFormat/>
    <w:rsid w:val="00684841"/>
    <w:pPr>
      <w:spacing w:after="160" w:line="264" w:lineRule="auto"/>
      <w:ind w:left="1000"/>
    </w:pPr>
    <w:rPr>
      <w:rFonts w:ascii="XO Thames" w:eastAsiaTheme="minorEastAsia" w:hAnsi="XO Thames" w:cstheme="minorBidi"/>
      <w:color w:val="000000"/>
      <w:sz w:val="28"/>
    </w:rPr>
  </w:style>
  <w:style w:type="paragraph" w:styleId="30">
    <w:name w:val="toc 3"/>
    <w:next w:val="a"/>
    <w:uiPriority w:val="39"/>
    <w:qFormat/>
    <w:rsid w:val="00684841"/>
    <w:pPr>
      <w:spacing w:after="160" w:line="264" w:lineRule="auto"/>
      <w:ind w:left="400"/>
    </w:pPr>
    <w:rPr>
      <w:rFonts w:ascii="XO Thames" w:eastAsiaTheme="minorEastAsia" w:hAnsi="XO Thames" w:cstheme="minorBidi"/>
      <w:color w:val="000000"/>
      <w:sz w:val="28"/>
    </w:rPr>
  </w:style>
  <w:style w:type="paragraph" w:styleId="20">
    <w:name w:val="toc 2"/>
    <w:next w:val="a"/>
    <w:uiPriority w:val="39"/>
    <w:qFormat/>
    <w:rsid w:val="00684841"/>
    <w:pPr>
      <w:spacing w:after="160" w:line="264" w:lineRule="auto"/>
      <w:ind w:left="200"/>
    </w:pPr>
    <w:rPr>
      <w:rFonts w:ascii="XO Thames" w:eastAsiaTheme="minorEastAsia" w:hAnsi="XO Thames" w:cstheme="minorBidi"/>
      <w:color w:val="000000"/>
      <w:sz w:val="28"/>
    </w:rPr>
  </w:style>
  <w:style w:type="paragraph" w:styleId="40">
    <w:name w:val="toc 4"/>
    <w:next w:val="a"/>
    <w:uiPriority w:val="39"/>
    <w:qFormat/>
    <w:rsid w:val="00684841"/>
    <w:pPr>
      <w:spacing w:after="160" w:line="264" w:lineRule="auto"/>
      <w:ind w:left="600"/>
    </w:pPr>
    <w:rPr>
      <w:rFonts w:ascii="XO Thames" w:eastAsiaTheme="minorEastAsia" w:hAnsi="XO Thames" w:cstheme="minorBidi"/>
      <w:color w:val="000000"/>
      <w:sz w:val="28"/>
    </w:rPr>
  </w:style>
  <w:style w:type="paragraph" w:styleId="50">
    <w:name w:val="toc 5"/>
    <w:next w:val="a"/>
    <w:uiPriority w:val="39"/>
    <w:qFormat/>
    <w:rsid w:val="00684841"/>
    <w:pPr>
      <w:spacing w:after="160" w:line="264" w:lineRule="auto"/>
      <w:ind w:left="800"/>
    </w:pPr>
    <w:rPr>
      <w:rFonts w:ascii="XO Thames" w:eastAsiaTheme="minorEastAsia" w:hAnsi="XO Thames" w:cstheme="minorBidi"/>
      <w:color w:val="000000"/>
      <w:sz w:val="28"/>
    </w:rPr>
  </w:style>
  <w:style w:type="paragraph" w:styleId="a4">
    <w:name w:val="Title"/>
    <w:next w:val="a"/>
    <w:uiPriority w:val="10"/>
    <w:qFormat/>
    <w:rsid w:val="00684841"/>
    <w:pPr>
      <w:spacing w:before="567" w:after="567" w:line="264" w:lineRule="auto"/>
      <w:jc w:val="center"/>
    </w:pPr>
    <w:rPr>
      <w:rFonts w:ascii="XO Thames" w:eastAsiaTheme="minorEastAsia" w:hAnsi="XO Thames" w:cstheme="minorBidi"/>
      <w:b/>
      <w:caps/>
      <w:color w:val="000000"/>
      <w:sz w:val="40"/>
    </w:rPr>
  </w:style>
  <w:style w:type="paragraph" w:styleId="a5">
    <w:name w:val="Normal (Web)"/>
    <w:uiPriority w:val="99"/>
    <w:semiHidden/>
    <w:unhideWhenUsed/>
    <w:rsid w:val="00684841"/>
    <w:pPr>
      <w:spacing w:beforeAutospacing="1" w:afterAutospacing="1"/>
    </w:pPr>
    <w:rPr>
      <w:sz w:val="24"/>
      <w:szCs w:val="24"/>
      <w:lang w:val="en-US" w:eastAsia="zh-CN"/>
    </w:rPr>
  </w:style>
  <w:style w:type="paragraph" w:styleId="a6">
    <w:name w:val="Subtitle"/>
    <w:next w:val="a"/>
    <w:uiPriority w:val="11"/>
    <w:qFormat/>
    <w:rsid w:val="00684841"/>
    <w:pPr>
      <w:spacing w:after="160" w:line="264" w:lineRule="auto"/>
      <w:jc w:val="both"/>
    </w:pPr>
    <w:rPr>
      <w:rFonts w:ascii="XO Thames" w:eastAsiaTheme="minorEastAsia" w:hAnsi="XO Thames" w:cstheme="minorBidi"/>
      <w:i/>
      <w:color w:val="000000"/>
      <w:sz w:val="24"/>
    </w:rPr>
  </w:style>
  <w:style w:type="paragraph" w:customStyle="1" w:styleId="Endnote">
    <w:name w:val="Endnote"/>
    <w:link w:val="Endnote1"/>
    <w:qFormat/>
    <w:rsid w:val="00684841"/>
    <w:pPr>
      <w:spacing w:after="160" w:line="264" w:lineRule="auto"/>
      <w:ind w:firstLine="851"/>
      <w:jc w:val="both"/>
    </w:pPr>
    <w:rPr>
      <w:rFonts w:ascii="XO Thames" w:eastAsiaTheme="minorEastAsia" w:hAnsi="XO Thames" w:cstheme="minorBidi"/>
      <w:color w:val="000000"/>
      <w:sz w:val="22"/>
    </w:rPr>
  </w:style>
  <w:style w:type="character" w:customStyle="1" w:styleId="Endnote1">
    <w:name w:val="Endnote1"/>
    <w:link w:val="Endnote"/>
    <w:qFormat/>
    <w:rsid w:val="00684841"/>
    <w:rPr>
      <w:rFonts w:ascii="XO Thames" w:hAnsi="XO Thames"/>
      <w:color w:val="000000"/>
      <w:sz w:val="22"/>
    </w:rPr>
  </w:style>
  <w:style w:type="paragraph" w:customStyle="1" w:styleId="a7">
    <w:name w:val="Основной шрифт абзаца Знак"/>
    <w:link w:val="11"/>
    <w:qFormat/>
    <w:rsid w:val="00684841"/>
    <w:rPr>
      <w:rFonts w:ascii="Calibri" w:eastAsiaTheme="minorEastAsia" w:hAnsi="Calibri" w:cstheme="minorBidi"/>
      <w:color w:val="000000"/>
    </w:rPr>
  </w:style>
  <w:style w:type="character" w:customStyle="1" w:styleId="11">
    <w:name w:val="Основной шрифт абзаца Знак1"/>
    <w:link w:val="a7"/>
    <w:qFormat/>
    <w:rsid w:val="00684841"/>
  </w:style>
  <w:style w:type="paragraph" w:customStyle="1" w:styleId="ConsPlusNormal">
    <w:name w:val="ConsPlusNormal"/>
    <w:link w:val="ConsPlusNormal1"/>
    <w:qFormat/>
    <w:rsid w:val="00684841"/>
    <w:pPr>
      <w:widowControl w:val="0"/>
      <w:ind w:firstLine="720"/>
    </w:pPr>
    <w:rPr>
      <w:rFonts w:ascii="Arial" w:eastAsiaTheme="minorEastAsia" w:hAnsi="Arial" w:cstheme="minorBidi"/>
      <w:color w:val="000000"/>
    </w:rPr>
  </w:style>
  <w:style w:type="character" w:customStyle="1" w:styleId="ConsPlusNormal1">
    <w:name w:val="ConsPlusNormal1"/>
    <w:link w:val="ConsPlusNormal"/>
    <w:qFormat/>
    <w:rsid w:val="00684841"/>
    <w:rPr>
      <w:rFonts w:ascii="Arial" w:hAnsi="Arial"/>
    </w:rPr>
  </w:style>
  <w:style w:type="paragraph" w:customStyle="1" w:styleId="Normal0">
    <w:name w:val="Normal_0"/>
    <w:link w:val="Normal01"/>
    <w:qFormat/>
    <w:rsid w:val="00684841"/>
    <w:rPr>
      <w:rFonts w:ascii="Calibri" w:eastAsiaTheme="minorEastAsia" w:hAnsi="Calibri" w:cstheme="minorBidi"/>
      <w:color w:val="000000"/>
    </w:rPr>
  </w:style>
  <w:style w:type="character" w:customStyle="1" w:styleId="Normal01">
    <w:name w:val="Normal_01"/>
    <w:link w:val="Normal0"/>
    <w:qFormat/>
    <w:rsid w:val="00684841"/>
  </w:style>
  <w:style w:type="paragraph" w:customStyle="1" w:styleId="Footnote">
    <w:name w:val="Footnote"/>
    <w:link w:val="Footnote1"/>
    <w:qFormat/>
    <w:rsid w:val="00684841"/>
    <w:pPr>
      <w:spacing w:after="160" w:line="264" w:lineRule="auto"/>
      <w:ind w:firstLine="851"/>
      <w:jc w:val="both"/>
    </w:pPr>
    <w:rPr>
      <w:rFonts w:ascii="XO Thames" w:eastAsiaTheme="minorEastAsia" w:hAnsi="XO Thames" w:cstheme="minorBidi"/>
      <w:color w:val="000000"/>
      <w:sz w:val="22"/>
    </w:rPr>
  </w:style>
  <w:style w:type="character" w:customStyle="1" w:styleId="Footnote1">
    <w:name w:val="Footnote1"/>
    <w:link w:val="Footnote"/>
    <w:qFormat/>
    <w:rsid w:val="00684841"/>
    <w:rPr>
      <w:rFonts w:ascii="XO Thames" w:hAnsi="XO Thames"/>
      <w:color w:val="000000"/>
      <w:sz w:val="22"/>
    </w:rPr>
  </w:style>
  <w:style w:type="paragraph" w:customStyle="1" w:styleId="HeaderandFooter">
    <w:name w:val="Header and Footer"/>
    <w:link w:val="HeaderandFooter1"/>
    <w:qFormat/>
    <w:rsid w:val="00684841"/>
    <w:pPr>
      <w:spacing w:after="160"/>
      <w:jc w:val="both"/>
    </w:pPr>
    <w:rPr>
      <w:rFonts w:ascii="XO Thames" w:eastAsiaTheme="minorEastAsia" w:hAnsi="XO Thames" w:cstheme="minorBidi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684841"/>
    <w:rPr>
      <w:rFonts w:ascii="XO Thames" w:hAnsi="XO Thames"/>
      <w:color w:val="000000"/>
      <w:sz w:val="28"/>
    </w:rPr>
  </w:style>
  <w:style w:type="paragraph" w:styleId="a8">
    <w:name w:val="header"/>
    <w:basedOn w:val="a"/>
    <w:link w:val="a9"/>
    <w:uiPriority w:val="99"/>
    <w:semiHidden/>
    <w:unhideWhenUsed/>
    <w:rsid w:val="0032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642C"/>
    <w:rPr>
      <w:rFonts w:ascii="Calibri" w:eastAsiaTheme="minorEastAsia" w:hAnsi="Calibri" w:cstheme="minorBidi"/>
      <w:color w:val="000000"/>
      <w:sz w:val="22"/>
    </w:rPr>
  </w:style>
  <w:style w:type="paragraph" w:styleId="aa">
    <w:name w:val="footer"/>
    <w:basedOn w:val="a"/>
    <w:link w:val="ab"/>
    <w:uiPriority w:val="99"/>
    <w:semiHidden/>
    <w:unhideWhenUsed/>
    <w:rsid w:val="0032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642C"/>
    <w:rPr>
      <w:rFonts w:ascii="Calibri" w:eastAsiaTheme="minorEastAsia" w:hAnsi="Calibri" w:cstheme="minorBid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2026-01-26T06:16:00Z</cp:lastPrinted>
  <dcterms:created xsi:type="dcterms:W3CDTF">2025-11-11T04:13:00Z</dcterms:created>
  <dcterms:modified xsi:type="dcterms:W3CDTF">2026-01-26T07:51:00Z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B851E897E5204A1796776EB64577A620_12</vt:lpwstr>
  </property>
</Properties>
</file>